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22FFB" w:rsidRDefault="00A22FFB" w:rsidP="00A22FFB">
                            <w:pPr>
                              <w:spacing w:after="0" w:line="240" w:lineRule="auto"/>
                              <w:jc w:val="center"/>
                              <w:outlineLvl w:val="0"/>
                              <w:rPr>
                                <w:rFonts w:cstheme="minorHAnsi"/>
                                <w:color w:val="000000"/>
                                <w:sz w:val="44"/>
                                <w:szCs w:val="44"/>
                              </w:rPr>
                            </w:pPr>
                            <w:r>
                              <w:rPr>
                                <w:rFonts w:cstheme="minorHAnsi"/>
                                <w:color w:val="000000"/>
                                <w:sz w:val="44"/>
                                <w:szCs w:val="44"/>
                              </w:rPr>
                              <w:t>2022 Stroke Program Conference</w:t>
                            </w:r>
                          </w:p>
                          <w:p w:rsidR="00A22FFB" w:rsidRDefault="00A22FFB" w:rsidP="00A22FFB">
                            <w:pPr>
                              <w:spacing w:after="0" w:line="240" w:lineRule="auto"/>
                              <w:jc w:val="center"/>
                              <w:outlineLvl w:val="0"/>
                              <w:rPr>
                                <w:rFonts w:cstheme="minorHAnsi"/>
                                <w:color w:val="000000"/>
                                <w:sz w:val="44"/>
                                <w:szCs w:val="44"/>
                              </w:rPr>
                            </w:pPr>
                            <w:r>
                              <w:rPr>
                                <w:rFonts w:cstheme="minorHAnsi"/>
                                <w:color w:val="000000"/>
                                <w:sz w:val="44"/>
                                <w:szCs w:val="44"/>
                              </w:rPr>
                              <w:t>September 21-22, 2022</w:t>
                            </w:r>
                          </w:p>
                          <w:p w:rsidR="00A22FFB" w:rsidRDefault="00A22FFB" w:rsidP="00A22FF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A22FFB">
                              <w:rPr>
                                <w:rFonts w:ascii="Gotham Medium" w:hAnsi="Gotham Medium" w:cstheme="minorHAnsi"/>
                                <w:color w:val="000000"/>
                                <w:sz w:val="20"/>
                                <w:szCs w:val="20"/>
                              </w:rPr>
                              <w:t>pharmacists up to 10.75 contact hours or 1.07</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22FFB" w:rsidRDefault="00A22FFB" w:rsidP="00A22FFB">
                      <w:pPr>
                        <w:spacing w:after="0" w:line="240" w:lineRule="auto"/>
                        <w:jc w:val="center"/>
                        <w:outlineLvl w:val="0"/>
                        <w:rPr>
                          <w:rFonts w:cstheme="minorHAnsi"/>
                          <w:color w:val="000000"/>
                          <w:sz w:val="44"/>
                          <w:szCs w:val="44"/>
                        </w:rPr>
                      </w:pPr>
                      <w:r>
                        <w:rPr>
                          <w:rFonts w:cstheme="minorHAnsi"/>
                          <w:color w:val="000000"/>
                          <w:sz w:val="44"/>
                          <w:szCs w:val="44"/>
                        </w:rPr>
                        <w:t>2022 Stroke Program Conference</w:t>
                      </w:r>
                    </w:p>
                    <w:p w:rsidR="00A22FFB" w:rsidRDefault="00A22FFB" w:rsidP="00A22FFB">
                      <w:pPr>
                        <w:spacing w:after="0" w:line="240" w:lineRule="auto"/>
                        <w:jc w:val="center"/>
                        <w:outlineLvl w:val="0"/>
                        <w:rPr>
                          <w:rFonts w:cstheme="minorHAnsi"/>
                          <w:color w:val="000000"/>
                          <w:sz w:val="44"/>
                          <w:szCs w:val="44"/>
                        </w:rPr>
                      </w:pPr>
                      <w:r>
                        <w:rPr>
                          <w:rFonts w:cstheme="minorHAnsi"/>
                          <w:color w:val="000000"/>
                          <w:sz w:val="44"/>
                          <w:szCs w:val="44"/>
                        </w:rPr>
                        <w:t>September 21-22, 2022</w:t>
                      </w:r>
                    </w:p>
                    <w:p w:rsidR="00A22FFB" w:rsidRDefault="00A22FFB" w:rsidP="00A22FF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A22FFB">
                        <w:rPr>
                          <w:rFonts w:ascii="Gotham Medium" w:hAnsi="Gotham Medium" w:cstheme="minorHAnsi"/>
                          <w:color w:val="000000"/>
                          <w:sz w:val="20"/>
                          <w:szCs w:val="20"/>
                        </w:rPr>
                        <w:t>pharmacists up to 10.75 contact hours or 1.07</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22F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22FF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22FFB"/>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7C0B3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2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2022-09-12T18:49:00Z</dcterms:modified>
</cp:coreProperties>
</file>