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AF5903" w:rsidP="00FB747B">
                            <w:pPr>
                              <w:spacing w:after="0" w:line="240" w:lineRule="auto"/>
                              <w:jc w:val="center"/>
                              <w:outlineLvl w:val="0"/>
                              <w:rPr>
                                <w:rFonts w:cstheme="minorHAnsi"/>
                                <w:color w:val="000000"/>
                                <w:sz w:val="44"/>
                                <w:szCs w:val="44"/>
                              </w:rPr>
                            </w:pPr>
                            <w:bookmarkStart w:id="0" w:name="_Hlk126153344"/>
                            <w:bookmarkStart w:id="1" w:name="_GoBack"/>
                            <w:r>
                              <w:rPr>
                                <w:rFonts w:cstheme="minorHAnsi"/>
                                <w:color w:val="000000"/>
                                <w:sz w:val="44"/>
                                <w:szCs w:val="44"/>
                              </w:rPr>
                              <w:t>New Developments in Oncology</w:t>
                            </w:r>
                          </w:p>
                          <w:p w:rsidR="00FB747B" w:rsidRPr="00506679" w:rsidRDefault="00AF5903"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FB747B" w:rsidRPr="00506679" w:rsidRDefault="00AF5903"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0"/>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w:t>
                            </w:r>
                            <w:r w:rsidR="00AF5903">
                              <w:rPr>
                                <w:rFonts w:ascii="Gotham Medium" w:hAnsi="Gotham Medium" w:cstheme="minorHAnsi"/>
                                <w:color w:val="000000"/>
                                <w:sz w:val="24"/>
                                <w:szCs w:val="24"/>
                              </w:rPr>
                              <w:t>5.5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AF5903" w:rsidP="00FB747B">
                      <w:pPr>
                        <w:spacing w:after="0" w:line="240" w:lineRule="auto"/>
                        <w:jc w:val="center"/>
                        <w:outlineLvl w:val="0"/>
                        <w:rPr>
                          <w:rFonts w:cstheme="minorHAnsi"/>
                          <w:color w:val="000000"/>
                          <w:sz w:val="44"/>
                          <w:szCs w:val="44"/>
                        </w:rPr>
                      </w:pPr>
                      <w:bookmarkStart w:id="2" w:name="_Hlk126153344"/>
                      <w:bookmarkStart w:id="3" w:name="_GoBack"/>
                      <w:r>
                        <w:rPr>
                          <w:rFonts w:cstheme="minorHAnsi"/>
                          <w:color w:val="000000"/>
                          <w:sz w:val="44"/>
                          <w:szCs w:val="44"/>
                        </w:rPr>
                        <w:t>New Developments in Oncology</w:t>
                      </w:r>
                    </w:p>
                    <w:p w:rsidR="00FB747B" w:rsidRPr="00506679" w:rsidRDefault="00AF5903"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FB747B" w:rsidRPr="00506679" w:rsidRDefault="00AF5903"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2"/>
                    <w:bookmarkEnd w:id="3"/>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w:t>
                      </w:r>
                      <w:r w:rsidR="00AF5903">
                        <w:rPr>
                          <w:rFonts w:ascii="Gotham Medium" w:hAnsi="Gotham Medium" w:cstheme="minorHAnsi"/>
                          <w:color w:val="000000"/>
                          <w:sz w:val="24"/>
                          <w:szCs w:val="24"/>
                        </w:rPr>
                        <w:t>5.5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F59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AF590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AF5903"/>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F35E3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7</cp:revision>
  <cp:lastPrinted>2020-02-06T18:52:00Z</cp:lastPrinted>
  <dcterms:created xsi:type="dcterms:W3CDTF">2020-02-04T22:09:00Z</dcterms:created>
  <dcterms:modified xsi:type="dcterms:W3CDTF">2023-02-01T20:16:00Z</dcterms:modified>
</cp:coreProperties>
</file>