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Pharmacy Managers Meeting</w:t>
                            </w:r>
                          </w:p>
                          <w:p w:rsidR="002C1DEC"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2C1DEC" w:rsidRPr="00F42B7A"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Lexington, KY</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2C1DEC">
                              <w:rPr>
                                <w:rFonts w:ascii="Gotham Medium" w:hAnsi="Gotham Medium" w:cstheme="minorHAnsi"/>
                                <w:color w:val="000000"/>
                                <w:sz w:val="20"/>
                                <w:szCs w:val="20"/>
                              </w:rPr>
                              <w:t>pharmacists up to 3.75 contact hours or 0.37</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Pharmacy Managers Meeting</w:t>
                      </w:r>
                    </w:p>
                    <w:p w:rsidR="002C1DEC"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2C1DEC" w:rsidRPr="00F42B7A" w:rsidRDefault="002C1DEC" w:rsidP="00AC0FE2">
                      <w:pPr>
                        <w:spacing w:after="0" w:line="240" w:lineRule="auto"/>
                        <w:jc w:val="center"/>
                        <w:outlineLvl w:val="0"/>
                        <w:rPr>
                          <w:rFonts w:cstheme="minorHAnsi"/>
                          <w:color w:val="000000"/>
                          <w:sz w:val="44"/>
                          <w:szCs w:val="44"/>
                        </w:rPr>
                      </w:pPr>
                      <w:r>
                        <w:rPr>
                          <w:rFonts w:cstheme="minorHAnsi"/>
                          <w:color w:val="000000"/>
                          <w:sz w:val="44"/>
                          <w:szCs w:val="44"/>
                        </w:rPr>
                        <w:t>Lexington, KY</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2C1DEC">
                        <w:rPr>
                          <w:rFonts w:ascii="Gotham Medium" w:hAnsi="Gotham Medium" w:cstheme="minorHAnsi"/>
                          <w:color w:val="000000"/>
                          <w:sz w:val="20"/>
                          <w:szCs w:val="20"/>
                        </w:rPr>
                        <w:t>pharmacists up to 3.75 contact hours or 0.37</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C1D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C1DE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2C1DEC"/>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7CA69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2023-03-22T17:21:00Z</dcterms:modified>
</cp:coreProperties>
</file>