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156F5" w:rsidRDefault="001156F5" w:rsidP="001156F5">
                            <w:pPr>
                              <w:spacing w:after="0" w:line="240" w:lineRule="auto"/>
                              <w:jc w:val="center"/>
                              <w:outlineLvl w:val="0"/>
                              <w:rPr>
                                <w:rFonts w:cstheme="minorHAnsi"/>
                                <w:color w:val="000000"/>
                                <w:sz w:val="44"/>
                                <w:szCs w:val="44"/>
                              </w:rPr>
                            </w:pPr>
                            <w:r>
                              <w:rPr>
                                <w:rFonts w:cstheme="minorHAnsi"/>
                                <w:color w:val="000000"/>
                                <w:sz w:val="44"/>
                                <w:szCs w:val="44"/>
                              </w:rPr>
                              <w:t>Sexual Assault Hospital Protocol Conference</w:t>
                            </w:r>
                          </w:p>
                          <w:p w:rsidR="001156F5" w:rsidRDefault="001156F5" w:rsidP="001156F5">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August 2-4, 2023</w:t>
                            </w:r>
                          </w:p>
                          <w:p w:rsidR="001156F5" w:rsidRDefault="001156F5" w:rsidP="001156F5">
                            <w:pPr>
                              <w:spacing w:after="0" w:line="240" w:lineRule="auto"/>
                              <w:jc w:val="center"/>
                              <w:outlineLvl w:val="0"/>
                              <w:rPr>
                                <w:rFonts w:cstheme="minorHAnsi"/>
                                <w:color w:val="000000"/>
                                <w:sz w:val="44"/>
                                <w:szCs w:val="44"/>
                              </w:rPr>
                            </w:pPr>
                            <w:r>
                              <w:rPr>
                                <w:rFonts w:cstheme="minorHAnsi"/>
                                <w:color w:val="000000"/>
                                <w:sz w:val="44"/>
                                <w:szCs w:val="44"/>
                              </w:rPr>
                              <w:t>Hendrix College, Conway,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156F5">
                              <w:rPr>
                                <w:rFonts w:ascii="Gotham Medium" w:hAnsi="Gotham Medium" w:cstheme="minorHAnsi"/>
                                <w:color w:val="000000"/>
                                <w:sz w:val="17"/>
                                <w:szCs w:val="17"/>
                              </w:rPr>
                              <w:t xml:space="preserve"> activity for a maximum of 16</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156F5" w:rsidRDefault="001156F5" w:rsidP="001156F5">
                      <w:pPr>
                        <w:spacing w:after="0" w:line="240" w:lineRule="auto"/>
                        <w:jc w:val="center"/>
                        <w:outlineLvl w:val="0"/>
                        <w:rPr>
                          <w:rFonts w:cstheme="minorHAnsi"/>
                          <w:color w:val="000000"/>
                          <w:sz w:val="44"/>
                          <w:szCs w:val="44"/>
                        </w:rPr>
                      </w:pPr>
                      <w:r>
                        <w:rPr>
                          <w:rFonts w:cstheme="minorHAnsi"/>
                          <w:color w:val="000000"/>
                          <w:sz w:val="44"/>
                          <w:szCs w:val="44"/>
                        </w:rPr>
                        <w:t>Sexual Assault Hospital Protocol Conference</w:t>
                      </w:r>
                    </w:p>
                    <w:p w:rsidR="001156F5" w:rsidRDefault="001156F5" w:rsidP="001156F5">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August 2-4, 2023</w:t>
                      </w:r>
                    </w:p>
                    <w:p w:rsidR="001156F5" w:rsidRDefault="001156F5" w:rsidP="001156F5">
                      <w:pPr>
                        <w:spacing w:after="0" w:line="240" w:lineRule="auto"/>
                        <w:jc w:val="center"/>
                        <w:outlineLvl w:val="0"/>
                        <w:rPr>
                          <w:rFonts w:cstheme="minorHAnsi"/>
                          <w:color w:val="000000"/>
                          <w:sz w:val="44"/>
                          <w:szCs w:val="44"/>
                        </w:rPr>
                      </w:pPr>
                      <w:r>
                        <w:rPr>
                          <w:rFonts w:cstheme="minorHAnsi"/>
                          <w:color w:val="000000"/>
                          <w:sz w:val="44"/>
                          <w:szCs w:val="44"/>
                        </w:rPr>
                        <w:t>Hendrix College, Conway,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156F5">
                        <w:rPr>
                          <w:rFonts w:ascii="Gotham Medium" w:hAnsi="Gotham Medium" w:cstheme="minorHAnsi"/>
                          <w:color w:val="000000"/>
                          <w:sz w:val="17"/>
                          <w:szCs w:val="17"/>
                        </w:rPr>
                        <w:t xml:space="preserve"> activity for a maximum of 16</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156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156F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156F5"/>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96BDB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2023-07-19T17:32:00Z</dcterms:modified>
</cp:coreProperties>
</file>